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06225321" w14:textId="77777777" w:rsidR="005911F1" w:rsidRDefault="005911F1" w:rsidP="005911F1">
      <w:pPr>
        <w:spacing w:after="0"/>
        <w:ind w:left="-142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C0E2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Лизиноприл</w:t>
      </w:r>
    </w:p>
    <w:p w14:paraId="6DDBCAE3" w14:textId="77777777" w:rsidR="005911F1" w:rsidRDefault="005911F1" w:rsidP="005911F1">
      <w:pPr>
        <w:spacing w:after="0"/>
        <w:ind w:left="-142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2403659F" w14:textId="50AE8D05" w:rsidR="005911F1" w:rsidRPr="00100BF2" w:rsidRDefault="005911F1" w:rsidP="005911F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 xml:space="preserve">- Таблетки по 5 мг., 10 мг., 20 мг; </w:t>
      </w:r>
      <w:r w:rsidR="00374312">
        <w:rPr>
          <w:rFonts w:ascii="Times New Roman" w:hAnsi="Times New Roman" w:cs="Times New Roman"/>
          <w:sz w:val="28"/>
          <w:szCs w:val="28"/>
        </w:rPr>
        <w:t>дозу и кратность приема определяет лечащий врач</w:t>
      </w:r>
      <w:r w:rsidR="00374312">
        <w:rPr>
          <w:rFonts w:ascii="Times New Roman" w:hAnsi="Times New Roman" w:cs="Times New Roman"/>
          <w:sz w:val="28"/>
          <w:szCs w:val="28"/>
        </w:rPr>
        <w:t>. П</w:t>
      </w:r>
      <w:r w:rsidRPr="00100BF2">
        <w:rPr>
          <w:rFonts w:ascii="Times New Roman" w:hAnsi="Times New Roman" w:cs="Times New Roman"/>
          <w:sz w:val="28"/>
          <w:szCs w:val="28"/>
        </w:rPr>
        <w:t xml:space="preserve">ринимаются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0BF2">
        <w:rPr>
          <w:rFonts w:ascii="Times New Roman" w:hAnsi="Times New Roman" w:cs="Times New Roman"/>
          <w:sz w:val="28"/>
          <w:szCs w:val="28"/>
        </w:rPr>
        <w:t>нутрь, однократно утром, независимо от приема пищи, запивая достаточным объемом жидкости (например, стаканом воды), предпочтительно в одно и то же время.</w:t>
      </w:r>
    </w:p>
    <w:p w14:paraId="315E41AE" w14:textId="77777777" w:rsidR="005911F1" w:rsidRPr="00100BF2" w:rsidRDefault="005911F1" w:rsidP="005911F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- Условия хранения: в защищенном от света месте, при температуре не выше 25 град.</w:t>
      </w:r>
    </w:p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1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1"/>
    </w:p>
    <w:p w14:paraId="6E3216B0" w14:textId="7030EAC9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78057836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bookmarkStart w:id="3" w:name="_Hlk178069238"/>
      <w:r w:rsidR="005911F1">
        <w:rPr>
          <w:rFonts w:ascii="Times New Roman" w:hAnsi="Times New Roman" w:cs="Times New Roman"/>
          <w:sz w:val="28"/>
          <w:szCs w:val="28"/>
        </w:rPr>
        <w:t>ЛИЗИНОПРИЛ</w:t>
      </w:r>
      <w:bookmarkEnd w:id="3"/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5911F1">
        <w:rPr>
          <w:rFonts w:ascii="Times New Roman" w:hAnsi="Times New Roman" w:cs="Times New Roman"/>
          <w:sz w:val="28"/>
          <w:szCs w:val="28"/>
        </w:rPr>
        <w:t>ЛИЗИНОПРИЛ</w:t>
      </w:r>
      <w:r w:rsidR="00784598"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BF5E823" w14:textId="77777777" w:rsid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7B70CF" w14:textId="77777777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sz w:val="28"/>
          <w:szCs w:val="28"/>
        </w:rPr>
        <w:t>Частота нежелательных реакций, которые наблюдались или во время проведения</w:t>
      </w:r>
    </w:p>
    <w:p w14:paraId="6003C0AF" w14:textId="4B419158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оригинального препарата, или / и были получены из</w:t>
      </w:r>
    </w:p>
    <w:p w14:paraId="787B248B" w14:textId="7D17A509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sz w:val="28"/>
          <w:szCs w:val="28"/>
        </w:rPr>
        <w:t>спонтанных сообщений в пострегистрационном периоде, классифицирована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рекомендациям Всемирной организации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1A852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крови и лимфатической системы: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CB79D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редко </w:t>
      </w:r>
      <w:r w:rsidRPr="005911F1">
        <w:rPr>
          <w:rFonts w:ascii="Times New Roman" w:hAnsi="Times New Roman" w:cs="Times New Roman"/>
          <w:sz w:val="28"/>
          <w:szCs w:val="28"/>
        </w:rPr>
        <w:t>- снижение гемоглобина,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снижение гематокрита;</w:t>
      </w:r>
    </w:p>
    <w:p w14:paraId="780D301B" w14:textId="3AA8C24B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угнетение функции костного мозга, анемия,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тромбоцитопения, лейкопения, нейтропения, агранулоцитоз, гемолитическая анемия,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1F1">
        <w:rPr>
          <w:rFonts w:ascii="Times New Roman" w:hAnsi="Times New Roman" w:cs="Times New Roman"/>
          <w:sz w:val="28"/>
          <w:szCs w:val="28"/>
        </w:rPr>
        <w:t>лимфоаденопатия</w:t>
      </w:r>
      <w:proofErr w:type="spellEnd"/>
      <w:r w:rsidRPr="005911F1">
        <w:rPr>
          <w:rFonts w:ascii="Times New Roman" w:hAnsi="Times New Roman" w:cs="Times New Roman"/>
          <w:sz w:val="28"/>
          <w:szCs w:val="28"/>
        </w:rPr>
        <w:t>.</w:t>
      </w:r>
    </w:p>
    <w:p w14:paraId="1CBDA38C" w14:textId="77777777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A77CE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иммунной системы: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E8D47" w14:textId="26CEC745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нечасто </w:t>
      </w:r>
      <w:r w:rsidRPr="005911F1">
        <w:rPr>
          <w:rFonts w:ascii="Times New Roman" w:hAnsi="Times New Roman" w:cs="Times New Roman"/>
          <w:sz w:val="28"/>
          <w:szCs w:val="28"/>
        </w:rPr>
        <w:t>- ангионевротический отек (лицо,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 xml:space="preserve">губы, язык, гортань или надгортанник, верхние и нижние конечности); </w:t>
      </w:r>
    </w:p>
    <w:p w14:paraId="78E83FAA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синдром,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включающий в себя ускорение скорости оседания эритроцитов (СОЭ), артралгию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 xml:space="preserve">появление антинуклеарных антител, крапивница; </w:t>
      </w:r>
    </w:p>
    <w:p w14:paraId="2942B96D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11F1">
        <w:rPr>
          <w:rFonts w:ascii="Times New Roman" w:hAnsi="Times New Roman" w:cs="Times New Roman"/>
          <w:sz w:val="28"/>
          <w:szCs w:val="28"/>
        </w:rPr>
        <w:t xml:space="preserve"> аутоиммунные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spellStart"/>
      <w:r w:rsidRPr="005911F1">
        <w:rPr>
          <w:rFonts w:ascii="Times New Roman" w:hAnsi="Times New Roman" w:cs="Times New Roman"/>
          <w:sz w:val="28"/>
          <w:szCs w:val="28"/>
        </w:rPr>
        <w:t>интестинальный</w:t>
      </w:r>
      <w:proofErr w:type="spellEnd"/>
      <w:r w:rsidRPr="005911F1">
        <w:rPr>
          <w:rFonts w:ascii="Times New Roman" w:hAnsi="Times New Roman" w:cs="Times New Roman"/>
          <w:sz w:val="28"/>
          <w:szCs w:val="28"/>
        </w:rPr>
        <w:t xml:space="preserve"> невротический 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DAC07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9AB27" w14:textId="3237FF1D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эндокринной системы: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A624A" w14:textId="6DEE99E5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редко </w:t>
      </w:r>
      <w:r w:rsidRPr="005911F1">
        <w:rPr>
          <w:rFonts w:ascii="Times New Roman" w:hAnsi="Times New Roman" w:cs="Times New Roman"/>
          <w:sz w:val="28"/>
          <w:szCs w:val="28"/>
        </w:rPr>
        <w:t>- синдром нарушенной секреции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антидиуретического гормона (АДГ).</w:t>
      </w:r>
    </w:p>
    <w:p w14:paraId="67645583" w14:textId="77777777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A52EC4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Нарушения психики: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E4ADC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лабильность настроения;</w:t>
      </w:r>
    </w:p>
    <w:p w14:paraId="1C98044D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анорексия;</w:t>
      </w:r>
    </w:p>
    <w:p w14:paraId="5B2D2E51" w14:textId="6065F08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</w:t>
      </w:r>
      <w:r w:rsidR="0071652A"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неизвестна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депрессия, растерянность.</w:t>
      </w:r>
    </w:p>
    <w:p w14:paraId="62055C88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E3AF5E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Нарушение со стороны нервной системы</w:t>
      </w:r>
      <w:r w:rsidRPr="005911F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416BFF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часто </w:t>
      </w:r>
      <w:r w:rsidRPr="005911F1">
        <w:rPr>
          <w:rFonts w:ascii="Times New Roman" w:hAnsi="Times New Roman" w:cs="Times New Roman"/>
          <w:sz w:val="28"/>
          <w:szCs w:val="28"/>
        </w:rPr>
        <w:t xml:space="preserve">- головокружение, головная боль; </w:t>
      </w:r>
    </w:p>
    <w:p w14:paraId="3ADF75BF" w14:textId="2282AECE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нечасто-</w:t>
      </w:r>
      <w:r w:rsidRPr="005911F1">
        <w:rPr>
          <w:rFonts w:ascii="Times New Roman" w:hAnsi="Times New Roman" w:cs="Times New Roman"/>
          <w:sz w:val="28"/>
          <w:szCs w:val="28"/>
        </w:rPr>
        <w:t xml:space="preserve"> парестезия, нарушение сна (сонливость/бессонница)</w:t>
      </w:r>
      <w:r w:rsidR="0071652A">
        <w:rPr>
          <w:rFonts w:ascii="Times New Roman" w:hAnsi="Times New Roman" w:cs="Times New Roman"/>
          <w:sz w:val="28"/>
          <w:szCs w:val="28"/>
        </w:rPr>
        <w:t>;</w:t>
      </w:r>
    </w:p>
    <w:p w14:paraId="6FD9BED3" w14:textId="5BA5BD50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спутанность сознания</w:t>
      </w:r>
      <w:r w:rsidR="0071652A">
        <w:rPr>
          <w:rFonts w:ascii="Times New Roman" w:hAnsi="Times New Roman" w:cs="Times New Roman"/>
          <w:sz w:val="28"/>
          <w:szCs w:val="28"/>
        </w:rPr>
        <w:t>;</w:t>
      </w:r>
    </w:p>
    <w:p w14:paraId="0F7A975F" w14:textId="77777777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судорожные подергивания мышц конечностей и губ.</w:t>
      </w:r>
    </w:p>
    <w:p w14:paraId="1E4C7C1E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52BF30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органа зрения:</w:t>
      </w:r>
      <w:r w:rsidRPr="007165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DCE95" w14:textId="005C8B25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нарушение зрения;</w:t>
      </w:r>
    </w:p>
    <w:p w14:paraId="4A043FFD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F1EA98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органа слуха и лабиринтные нарушения: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BE07F" w14:textId="6C204AD1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вертиго;</w:t>
      </w:r>
    </w:p>
    <w:p w14:paraId="7BD8BB42" w14:textId="77777777" w:rsidR="0071652A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9077E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сердца: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DD924" w14:textId="4494CD69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острый инфаркт миокарда, тахикардия,</w:t>
      </w:r>
    </w:p>
    <w:p w14:paraId="0793FFAC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sz w:val="28"/>
          <w:szCs w:val="28"/>
        </w:rPr>
        <w:t xml:space="preserve">ощущение сердцебиение; </w:t>
      </w:r>
    </w:p>
    <w:p w14:paraId="39B0211B" w14:textId="58C13826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редко </w:t>
      </w:r>
      <w:r w:rsidRPr="005911F1">
        <w:rPr>
          <w:rFonts w:ascii="Times New Roman" w:hAnsi="Times New Roman" w:cs="Times New Roman"/>
          <w:sz w:val="28"/>
          <w:szCs w:val="28"/>
        </w:rPr>
        <w:t>- усугубление степени выраженности симптомов и</w:t>
      </w:r>
    </w:p>
    <w:p w14:paraId="34F2D948" w14:textId="53C4123F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sz w:val="28"/>
          <w:szCs w:val="28"/>
        </w:rPr>
        <w:t>течения ХСН, нарушение атриовентрикулярной проводимости, боль в груди.</w:t>
      </w:r>
    </w:p>
    <w:p w14:paraId="60FE9FC4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5C1A9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сосудов: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86630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ортостатическая гипотензия; </w:t>
      </w:r>
    </w:p>
    <w:p w14:paraId="1A8C2F80" w14:textId="03720A72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71652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716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выраженное снижение АД, редко - нарушение мозгового кровообращения у пациентов</w:t>
      </w:r>
      <w:r w:rsidR="00716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«повышенного риска», вследствие выраженного снижения АД, синдром Рейно, васкулит.</w:t>
      </w:r>
    </w:p>
    <w:p w14:paraId="3B3DCE47" w14:textId="77777777" w:rsidR="0071652A" w:rsidRPr="0071652A" w:rsidRDefault="0071652A" w:rsidP="005911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3951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дыхательной системы: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5777E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сухой кашель; </w:t>
      </w:r>
    </w:p>
    <w:p w14:paraId="0F06F91A" w14:textId="413DABD2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ринит,</w:t>
      </w:r>
    </w:p>
    <w:p w14:paraId="1ECE3727" w14:textId="53F85728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синусит, диспноэ, бронхоспазм, аллергический</w:t>
      </w:r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альвеолит/эозинофильная</w:t>
      </w:r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пневмония.</w:t>
      </w:r>
    </w:p>
    <w:p w14:paraId="135F88F8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96FC8E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пищеварительной системы: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7B8D7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часто </w:t>
      </w:r>
      <w:r w:rsidRPr="005911F1">
        <w:rPr>
          <w:rFonts w:ascii="Times New Roman" w:hAnsi="Times New Roman" w:cs="Times New Roman"/>
          <w:sz w:val="28"/>
          <w:szCs w:val="28"/>
        </w:rPr>
        <w:t xml:space="preserve">- тошнота, рвота; </w:t>
      </w:r>
    </w:p>
    <w:p w14:paraId="79E18F01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</w:t>
      </w:r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 xml:space="preserve">сухость во рту, боли в животе, изменения вкуса; </w:t>
      </w:r>
    </w:p>
    <w:p w14:paraId="2A612A19" w14:textId="6658DB4A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панкреатит.</w:t>
      </w:r>
    </w:p>
    <w:p w14:paraId="4B50CBF9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2976CA" w14:textId="77777777" w:rsidR="0071652A" w:rsidRDefault="005911F1" w:rsidP="005911F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Нарушения со стороны печени и желчевыводящих путей: </w:t>
      </w:r>
    </w:p>
    <w:p w14:paraId="39E35D28" w14:textId="4C0D013B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гепатоцеллюлярная или</w:t>
      </w:r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холестатическая желтуха, гепатит.</w:t>
      </w:r>
    </w:p>
    <w:p w14:paraId="2C27638F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56EEEE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почек и мочевыводящих путей: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992AF" w14:textId="29F50894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часто </w:t>
      </w:r>
      <w:r w:rsidRPr="005911F1">
        <w:rPr>
          <w:rFonts w:ascii="Times New Roman" w:hAnsi="Times New Roman" w:cs="Times New Roman"/>
          <w:sz w:val="28"/>
          <w:szCs w:val="28"/>
        </w:rPr>
        <w:t>- нарушение функции почек;</w:t>
      </w:r>
    </w:p>
    <w:p w14:paraId="6D9E9C3A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уремия, острая почечная недостаточность; </w:t>
      </w:r>
    </w:p>
    <w:p w14:paraId="376949F8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олигурия, анурия;</w:t>
      </w:r>
    </w:p>
    <w:p w14:paraId="466F50E5" w14:textId="5D478BA1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</w:t>
      </w:r>
      <w:r w:rsidR="0071652A"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неизвестна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протеинурия.</w:t>
      </w:r>
    </w:p>
    <w:p w14:paraId="3A4BFA69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A44EF7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кожи и подкожных тканей: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E6C69" w14:textId="4945AF3C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кожный зуд, сыпь</w:t>
      </w:r>
      <w:r w:rsidR="0071652A">
        <w:rPr>
          <w:rFonts w:ascii="Times New Roman" w:hAnsi="Times New Roman" w:cs="Times New Roman"/>
          <w:sz w:val="28"/>
          <w:szCs w:val="28"/>
        </w:rPr>
        <w:t>;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F6797" w14:textId="5467A4C8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  <w:r w:rsidR="0071652A">
        <w:rPr>
          <w:rFonts w:ascii="Times New Roman" w:hAnsi="Times New Roman" w:cs="Times New Roman"/>
          <w:sz w:val="28"/>
          <w:szCs w:val="28"/>
        </w:rPr>
        <w:t xml:space="preserve">– </w:t>
      </w:r>
      <w:r w:rsidRPr="005911F1">
        <w:rPr>
          <w:rFonts w:ascii="Times New Roman" w:hAnsi="Times New Roman" w:cs="Times New Roman"/>
          <w:sz w:val="28"/>
          <w:szCs w:val="28"/>
        </w:rPr>
        <w:t>псориаз</w:t>
      </w:r>
      <w:r w:rsidR="0071652A">
        <w:rPr>
          <w:rFonts w:ascii="Times New Roman" w:hAnsi="Times New Roman" w:cs="Times New Roman"/>
          <w:sz w:val="28"/>
          <w:szCs w:val="28"/>
        </w:rPr>
        <w:t>;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54E2F" w14:textId="1CC485D8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пузырчатка, токсический эпидермальный некролиз (синдром</w:t>
      </w:r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1F1">
        <w:rPr>
          <w:rFonts w:ascii="Times New Roman" w:hAnsi="Times New Roman" w:cs="Times New Roman"/>
          <w:sz w:val="28"/>
          <w:szCs w:val="28"/>
        </w:rPr>
        <w:t>Лайела</w:t>
      </w:r>
      <w:proofErr w:type="spellEnd"/>
      <w:r w:rsidRPr="005911F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911F1">
        <w:rPr>
          <w:rFonts w:ascii="Times New Roman" w:hAnsi="Times New Roman" w:cs="Times New Roman"/>
          <w:sz w:val="28"/>
          <w:szCs w:val="28"/>
        </w:rPr>
        <w:t>мультиформная</w:t>
      </w:r>
      <w:proofErr w:type="spellEnd"/>
      <w:r w:rsidRPr="005911F1">
        <w:rPr>
          <w:rFonts w:ascii="Times New Roman" w:hAnsi="Times New Roman" w:cs="Times New Roman"/>
          <w:sz w:val="28"/>
          <w:szCs w:val="28"/>
        </w:rPr>
        <w:t xml:space="preserve"> эритема, синдром Стивенса-Джонсона, </w:t>
      </w:r>
      <w:proofErr w:type="spellStart"/>
      <w:r w:rsidRPr="005911F1">
        <w:rPr>
          <w:rFonts w:ascii="Times New Roman" w:hAnsi="Times New Roman" w:cs="Times New Roman"/>
          <w:sz w:val="28"/>
          <w:szCs w:val="28"/>
        </w:rPr>
        <w:t>псевдолимфома</w:t>
      </w:r>
      <w:proofErr w:type="spellEnd"/>
      <w:r w:rsidRPr="005911F1">
        <w:rPr>
          <w:rFonts w:ascii="Times New Roman" w:hAnsi="Times New Roman" w:cs="Times New Roman"/>
          <w:sz w:val="28"/>
          <w:szCs w:val="28"/>
        </w:rPr>
        <w:t xml:space="preserve"> кожи.</w:t>
      </w:r>
    </w:p>
    <w:p w14:paraId="7BD18C19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скелетно-мышечной и соединительной ткани: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72DA3" w14:textId="4E279D4C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миалгия,</w:t>
      </w:r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артралгия/артрит.</w:t>
      </w:r>
    </w:p>
    <w:p w14:paraId="7E67189A" w14:textId="77777777" w:rsidR="0071652A" w:rsidRPr="005911F1" w:rsidRDefault="0071652A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8ACE3E" w14:textId="77777777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половых органов и молочной железы: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1D287" w14:textId="1DA54592" w:rsidR="0071652A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52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  <w:r w:rsidR="0071652A">
        <w:rPr>
          <w:rFonts w:ascii="Times New Roman" w:hAnsi="Times New Roman" w:cs="Times New Roman"/>
          <w:sz w:val="28"/>
          <w:szCs w:val="28"/>
        </w:rPr>
        <w:t>–</w:t>
      </w:r>
      <w:r w:rsidRPr="005911F1">
        <w:rPr>
          <w:rFonts w:ascii="Times New Roman" w:hAnsi="Times New Roman" w:cs="Times New Roman"/>
          <w:sz w:val="28"/>
          <w:szCs w:val="28"/>
        </w:rPr>
        <w:t xml:space="preserve"> сексуальная</w:t>
      </w:r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дисфункция</w:t>
      </w:r>
      <w:r w:rsidR="0071652A">
        <w:rPr>
          <w:rFonts w:ascii="Times New Roman" w:hAnsi="Times New Roman" w:cs="Times New Roman"/>
          <w:sz w:val="28"/>
          <w:szCs w:val="28"/>
        </w:rPr>
        <w:t>;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69AFC" w14:textId="4DF68C51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гинекомастия.</w:t>
      </w:r>
    </w:p>
    <w:p w14:paraId="1067474D" w14:textId="77777777" w:rsidR="00342690" w:rsidRPr="005911F1" w:rsidRDefault="00342690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5F36BF" w14:textId="77777777" w:rsidR="00342690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и инструментальные данные: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DA0CA" w14:textId="08581BD3" w:rsidR="005911F1" w:rsidRP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повышение концентрации</w:t>
      </w:r>
      <w:r w:rsidR="00342690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мочевины в плазме крови, гиперкреатининемия, гиперкалиемия, повышение активности</w:t>
      </w:r>
    </w:p>
    <w:p w14:paraId="49DE9E68" w14:textId="641222EB" w:rsidR="00342690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1F1">
        <w:rPr>
          <w:rFonts w:ascii="Times New Roman" w:hAnsi="Times New Roman" w:cs="Times New Roman"/>
          <w:sz w:val="28"/>
          <w:szCs w:val="28"/>
        </w:rPr>
        <w:t>«печеночных» трансаминаз</w:t>
      </w:r>
      <w:r w:rsidR="00342690">
        <w:rPr>
          <w:rFonts w:ascii="Times New Roman" w:hAnsi="Times New Roman" w:cs="Times New Roman"/>
          <w:sz w:val="28"/>
          <w:szCs w:val="28"/>
        </w:rPr>
        <w:t>;</w:t>
      </w:r>
    </w:p>
    <w:p w14:paraId="747E44B9" w14:textId="2BC7EA42" w:rsidR="00342690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редко </w:t>
      </w:r>
      <w:r w:rsidRPr="005911F1">
        <w:rPr>
          <w:rFonts w:ascii="Times New Roman" w:hAnsi="Times New Roman" w:cs="Times New Roman"/>
          <w:sz w:val="28"/>
          <w:szCs w:val="28"/>
        </w:rPr>
        <w:t>- гипербилирубинемия, гипонатриемия</w:t>
      </w:r>
      <w:r w:rsidR="00342690">
        <w:rPr>
          <w:rFonts w:ascii="Times New Roman" w:hAnsi="Times New Roman" w:cs="Times New Roman"/>
          <w:sz w:val="28"/>
          <w:szCs w:val="28"/>
        </w:rPr>
        <w:t>;</w:t>
      </w:r>
    </w:p>
    <w:p w14:paraId="1A6605AC" w14:textId="1191F068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</w:t>
      </w:r>
      <w:r w:rsidR="00342690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ускорение СОЭ, повышение титра антинуклеарных антител, снижение концентрации</w:t>
      </w:r>
      <w:r w:rsidR="00342690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глюкозы.</w:t>
      </w:r>
    </w:p>
    <w:p w14:paraId="4390ACC6" w14:textId="77777777" w:rsidR="00342690" w:rsidRPr="005911F1" w:rsidRDefault="00342690" w:rsidP="005911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D88BA" w14:textId="77777777" w:rsidR="00342690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расстройства и нарушения в месте введения:</w:t>
      </w:r>
      <w:r w:rsidRPr="0059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010B1" w14:textId="309695B8" w:rsidR="00342690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 лихорадка, астения,</w:t>
      </w:r>
      <w:r w:rsidR="00342690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повышенная утомляемость, алопеция, нарушение развития плода</w:t>
      </w:r>
      <w:r w:rsidR="00342690">
        <w:rPr>
          <w:rFonts w:ascii="Times New Roman" w:hAnsi="Times New Roman" w:cs="Times New Roman"/>
          <w:sz w:val="28"/>
          <w:szCs w:val="28"/>
        </w:rPr>
        <w:t>;</w:t>
      </w:r>
    </w:p>
    <w:p w14:paraId="71B15177" w14:textId="69ED692F" w:rsidR="005911F1" w:rsidRDefault="005911F1" w:rsidP="00591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690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5911F1">
        <w:rPr>
          <w:rFonts w:ascii="Times New Roman" w:hAnsi="Times New Roman" w:cs="Times New Roman"/>
          <w:sz w:val="28"/>
          <w:szCs w:val="28"/>
        </w:rPr>
        <w:t xml:space="preserve"> -</w:t>
      </w:r>
      <w:r w:rsidR="00342690">
        <w:rPr>
          <w:rFonts w:ascii="Times New Roman" w:hAnsi="Times New Roman" w:cs="Times New Roman"/>
          <w:sz w:val="28"/>
          <w:szCs w:val="28"/>
        </w:rPr>
        <w:t xml:space="preserve"> </w:t>
      </w:r>
      <w:r w:rsidRPr="005911F1">
        <w:rPr>
          <w:rFonts w:ascii="Times New Roman" w:hAnsi="Times New Roman" w:cs="Times New Roman"/>
          <w:sz w:val="28"/>
          <w:szCs w:val="28"/>
        </w:rPr>
        <w:t>повышенное потоотделение.</w:t>
      </w:r>
    </w:p>
    <w:p w14:paraId="23D7DACD" w14:textId="77777777" w:rsidR="005911F1" w:rsidRDefault="005911F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A3BB2" w14:textId="77777777" w:rsidR="005911F1" w:rsidRDefault="005911F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lastRenderedPageBreak/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566232F7" w14:textId="77777777" w:rsidR="007D1E11" w:rsidRDefault="00000000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7D1E11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6D65E0E9" w14:textId="77777777" w:rsidR="007D1E11" w:rsidRDefault="007D1E1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17C1740" w14:textId="77777777" w:rsidR="005C6AD9" w:rsidRDefault="005C6AD9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79CEE62" w14:textId="48C6EBAE" w:rsidR="00342690" w:rsidRPr="00100BF2" w:rsidRDefault="00342690" w:rsidP="00342690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t>Более подробную информацию</w:t>
      </w:r>
      <w:r>
        <w:rPr>
          <w:b/>
          <w:bCs/>
          <w:i/>
          <w:sz w:val="28"/>
          <w:szCs w:val="28"/>
        </w:rPr>
        <w:t xml:space="preserve"> о ЛС</w:t>
      </w:r>
      <w:r w:rsidRPr="00032F8D">
        <w:rPr>
          <w:b/>
          <w:bCs/>
          <w:i/>
          <w:sz w:val="28"/>
          <w:szCs w:val="28"/>
        </w:rPr>
        <w:t xml:space="preserve"> можно узнать по ссылке на сайте ГРЛС:</w:t>
      </w:r>
    </w:p>
    <w:p w14:paraId="2A71EC8F" w14:textId="77777777" w:rsidR="00342690" w:rsidRDefault="00342690" w:rsidP="00342690">
      <w:pPr>
        <w:spacing w:after="0"/>
        <w:ind w:left="-142"/>
        <w:rPr>
          <w:rFonts w:cstheme="minorHAnsi"/>
        </w:rPr>
      </w:pPr>
    </w:p>
    <w:p w14:paraId="6F8D044F" w14:textId="77777777" w:rsidR="00342690" w:rsidRPr="00296C4C" w:rsidRDefault="00342690" w:rsidP="00342690">
      <w:pPr>
        <w:spacing w:after="0"/>
        <w:ind w:left="-142"/>
        <w:rPr>
          <w:rFonts w:cstheme="minorHAnsi"/>
          <w:sz w:val="28"/>
          <w:szCs w:val="28"/>
        </w:rPr>
      </w:pPr>
      <w:hyperlink r:id="rId7" w:history="1">
        <w:r w:rsidRPr="00296C4C">
          <w:rPr>
            <w:rStyle w:val="a3"/>
            <w:rFonts w:cstheme="minorHAnsi"/>
            <w:sz w:val="28"/>
            <w:szCs w:val="28"/>
          </w:rPr>
          <w:t>https://grls.pharm-portal.ru/grls/d3efee88-5dc2-40f2-9540-cb4aca0f96c8</w:t>
        </w:r>
      </w:hyperlink>
    </w:p>
    <w:p w14:paraId="0FEB4D27" w14:textId="77777777" w:rsidR="00342690" w:rsidRDefault="00342690" w:rsidP="00342690">
      <w:pPr>
        <w:spacing w:after="0"/>
        <w:ind w:left="-142"/>
        <w:rPr>
          <w:rFonts w:cstheme="minorHAnsi"/>
        </w:rPr>
      </w:pPr>
    </w:p>
    <w:p w14:paraId="50FB8DC9" w14:textId="77777777" w:rsidR="00342690" w:rsidRPr="00100BF2" w:rsidRDefault="00342690" w:rsidP="00342690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100BF2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5D7B2FD6" w14:textId="77777777" w:rsidR="00342690" w:rsidRPr="00837553" w:rsidRDefault="00342690" w:rsidP="00342690">
      <w:pPr>
        <w:spacing w:after="0"/>
        <w:ind w:left="-142"/>
        <w:rPr>
          <w:rFonts w:cstheme="minorHAnsi"/>
        </w:rPr>
      </w:pPr>
    </w:p>
    <w:p w14:paraId="59E6FA16" w14:textId="77777777" w:rsidR="00342690" w:rsidRPr="00296C4C" w:rsidRDefault="00342690" w:rsidP="00342690">
      <w:pPr>
        <w:spacing w:after="0"/>
        <w:ind w:left="-142"/>
        <w:rPr>
          <w:rFonts w:cstheme="minorHAnsi"/>
          <w:sz w:val="28"/>
          <w:szCs w:val="28"/>
        </w:rPr>
      </w:pPr>
      <w:hyperlink r:id="rId8" w:history="1">
        <w:r w:rsidRPr="00296C4C">
          <w:rPr>
            <w:rStyle w:val="a3"/>
            <w:rFonts w:cstheme="minorHAnsi"/>
            <w:sz w:val="28"/>
            <w:szCs w:val="28"/>
          </w:rPr>
          <w:t>https://www.rlsnet.ru/drugs/lizinopril-25120</w:t>
        </w:r>
      </w:hyperlink>
    </w:p>
    <w:p w14:paraId="0D14F390" w14:textId="77777777" w:rsidR="00342690" w:rsidRPr="00837553" w:rsidRDefault="00342690" w:rsidP="00342690">
      <w:pPr>
        <w:spacing w:after="0"/>
        <w:ind w:left="-142"/>
        <w:rPr>
          <w:rFonts w:cstheme="minorHAnsi"/>
        </w:rPr>
      </w:pPr>
    </w:p>
    <w:bookmarkEnd w:id="2"/>
    <w:bookmarkEnd w:id="4"/>
    <w:p w14:paraId="0ED6FD0F" w14:textId="77777777" w:rsidR="00342690" w:rsidRDefault="00342690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sectPr w:rsidR="00342690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4BAF"/>
    <w:rsid w:val="002069B3"/>
    <w:rsid w:val="00272651"/>
    <w:rsid w:val="00296C4C"/>
    <w:rsid w:val="002E5939"/>
    <w:rsid w:val="00305665"/>
    <w:rsid w:val="00322BF6"/>
    <w:rsid w:val="00342690"/>
    <w:rsid w:val="00374312"/>
    <w:rsid w:val="003C0BFA"/>
    <w:rsid w:val="003E147F"/>
    <w:rsid w:val="003E449B"/>
    <w:rsid w:val="003E5FF7"/>
    <w:rsid w:val="00420049"/>
    <w:rsid w:val="00427DFA"/>
    <w:rsid w:val="0043124B"/>
    <w:rsid w:val="00455712"/>
    <w:rsid w:val="00476ABF"/>
    <w:rsid w:val="004E354A"/>
    <w:rsid w:val="004F58AF"/>
    <w:rsid w:val="005107B5"/>
    <w:rsid w:val="005911F1"/>
    <w:rsid w:val="005B3510"/>
    <w:rsid w:val="005B7E8D"/>
    <w:rsid w:val="005C3368"/>
    <w:rsid w:val="005C6AD9"/>
    <w:rsid w:val="005D7C83"/>
    <w:rsid w:val="00676DC6"/>
    <w:rsid w:val="00684069"/>
    <w:rsid w:val="006B1D8F"/>
    <w:rsid w:val="006D1F93"/>
    <w:rsid w:val="0071652A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7553"/>
    <w:rsid w:val="00866A30"/>
    <w:rsid w:val="008A5867"/>
    <w:rsid w:val="008B5675"/>
    <w:rsid w:val="008E54D0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9D4134"/>
    <w:rsid w:val="00A41853"/>
    <w:rsid w:val="00A9010F"/>
    <w:rsid w:val="00AC7E26"/>
    <w:rsid w:val="00AD1D5B"/>
    <w:rsid w:val="00B00B3C"/>
    <w:rsid w:val="00B25041"/>
    <w:rsid w:val="00B40CBF"/>
    <w:rsid w:val="00BC0E2A"/>
    <w:rsid w:val="00BD31C9"/>
    <w:rsid w:val="00BD78F5"/>
    <w:rsid w:val="00BE6977"/>
    <w:rsid w:val="00BF061B"/>
    <w:rsid w:val="00C058AF"/>
    <w:rsid w:val="00C661F3"/>
    <w:rsid w:val="00C755B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DF39E5"/>
    <w:rsid w:val="00DF707A"/>
    <w:rsid w:val="00E43A54"/>
    <w:rsid w:val="00E571E6"/>
    <w:rsid w:val="00F06922"/>
    <w:rsid w:val="00F20101"/>
    <w:rsid w:val="00F435BF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drugs/lizinopril-25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d3efee88-5dc2-40f2-9540-cb4aca0f96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24</cp:revision>
  <dcterms:created xsi:type="dcterms:W3CDTF">2024-08-11T07:06:00Z</dcterms:created>
  <dcterms:modified xsi:type="dcterms:W3CDTF">2024-09-24T09:56:00Z</dcterms:modified>
</cp:coreProperties>
</file>